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A270" w14:textId="5EC06243" w:rsidR="000F7FA4" w:rsidRPr="00FE1E2B" w:rsidRDefault="000F7FA4" w:rsidP="000F7FA4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304C3B">
        <w:rPr>
          <w:noProof/>
        </w:rPr>
        <w:drawing>
          <wp:anchor distT="0" distB="0" distL="114300" distR="114300" simplePos="0" relativeHeight="251661312" behindDoc="0" locked="0" layoutInCell="1" allowOverlap="1" wp14:anchorId="0063C951" wp14:editId="16D14525">
            <wp:simplePos x="0" y="0"/>
            <wp:positionH relativeFrom="column">
              <wp:posOffset>-361950</wp:posOffset>
            </wp:positionH>
            <wp:positionV relativeFrom="paragraph">
              <wp:posOffset>-361044</wp:posOffset>
            </wp:positionV>
            <wp:extent cx="1466848" cy="628650"/>
            <wp:effectExtent l="19050" t="0" r="19685" b="20955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48" cy="6286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1E2B">
        <w:rPr>
          <w:rFonts w:ascii="TH SarabunPSK" w:hAnsi="TH SarabunPSK" w:cs="TH SarabunPSK" w:hint="cs"/>
          <w:b/>
          <w:bCs/>
          <w:sz w:val="28"/>
          <w:cs/>
        </w:rPr>
        <w:t>ข้อมูลโครงการจัดซื้อจัดจ้างในรอบเดือน กุมภาพันธ์ พ.ศ.2569 ของปีงบประมาณ พ.ศ.2569</w:t>
      </w:r>
    </w:p>
    <w:p w14:paraId="162C75DC" w14:textId="41B1D836" w:rsidR="000F7FA4" w:rsidRDefault="000F7FA4" w:rsidP="000F7FA4">
      <w:pPr>
        <w:spacing w:after="0" w:line="276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FE1E2B">
        <w:rPr>
          <w:rFonts w:ascii="TH SarabunPSK" w:hAnsi="TH SarabunPSK" w:cs="TH SarabunPSK" w:hint="cs"/>
          <w:b/>
          <w:bCs/>
          <w:sz w:val="28"/>
          <w:cs/>
        </w:rPr>
        <w:t>สถานีตำรวจภูธรพญาเม็งราย</w:t>
      </w:r>
    </w:p>
    <w:tbl>
      <w:tblPr>
        <w:tblStyle w:val="a3"/>
        <w:tblpPr w:leftFromText="180" w:rightFromText="180" w:vertAnchor="page" w:horzAnchor="margin" w:tblpXSpec="center" w:tblpY="2101"/>
        <w:tblW w:w="15750" w:type="dxa"/>
        <w:tblLook w:val="04A0" w:firstRow="1" w:lastRow="0" w:firstColumn="1" w:lastColumn="0" w:noHBand="0" w:noVBand="1"/>
      </w:tblPr>
      <w:tblGrid>
        <w:gridCol w:w="823"/>
        <w:gridCol w:w="1995"/>
        <w:gridCol w:w="1156"/>
        <w:gridCol w:w="1079"/>
        <w:gridCol w:w="1369"/>
        <w:gridCol w:w="1583"/>
        <w:gridCol w:w="1170"/>
        <w:gridCol w:w="1620"/>
        <w:gridCol w:w="1080"/>
        <w:gridCol w:w="1331"/>
        <w:gridCol w:w="2544"/>
      </w:tblGrid>
      <w:tr w:rsidR="000F7FA4" w:rsidRPr="003E6C4F" w14:paraId="1E87CA5B" w14:textId="77777777" w:rsidTr="003B1838">
        <w:tc>
          <w:tcPr>
            <w:tcW w:w="823" w:type="dxa"/>
            <w:shd w:val="clear" w:color="auto" w:fill="FFCCCC"/>
            <w:vAlign w:val="center"/>
          </w:tcPr>
          <w:p w14:paraId="42B2443A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0" w:name="_Hlk232177846"/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95" w:type="dxa"/>
            <w:shd w:val="clear" w:color="auto" w:fill="FFCCCC"/>
            <w:vAlign w:val="center"/>
          </w:tcPr>
          <w:p w14:paraId="4BF02D9A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1156" w:type="dxa"/>
            <w:shd w:val="clear" w:color="auto" w:fill="FFCCCC"/>
            <w:vAlign w:val="center"/>
          </w:tcPr>
          <w:p w14:paraId="58124031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1079" w:type="dxa"/>
            <w:shd w:val="clear" w:color="auto" w:fill="FFCCCC"/>
            <w:vAlign w:val="center"/>
          </w:tcPr>
          <w:p w14:paraId="4F356A12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369" w:type="dxa"/>
            <w:shd w:val="clear" w:color="auto" w:fill="FFCCCC"/>
            <w:vAlign w:val="center"/>
          </w:tcPr>
          <w:p w14:paraId="4F331F50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583" w:type="dxa"/>
            <w:shd w:val="clear" w:color="auto" w:fill="FFCCCC"/>
            <w:vAlign w:val="center"/>
          </w:tcPr>
          <w:p w14:paraId="774513AE" w14:textId="5DC98EAB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รายซื</w:t>
            </w:r>
            <w:r w:rsidR="00AC77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่</w:t>
            </w: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อผู้เสนอราคา</w:t>
            </w:r>
          </w:p>
        </w:tc>
        <w:tc>
          <w:tcPr>
            <w:tcW w:w="1170" w:type="dxa"/>
            <w:shd w:val="clear" w:color="auto" w:fill="FFCCCC"/>
            <w:vAlign w:val="center"/>
          </w:tcPr>
          <w:p w14:paraId="3010EF53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620" w:type="dxa"/>
            <w:shd w:val="clear" w:color="auto" w:fill="FFCCCC"/>
            <w:vAlign w:val="center"/>
          </w:tcPr>
          <w:p w14:paraId="14BA1966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80" w:type="dxa"/>
            <w:shd w:val="clear" w:color="auto" w:fill="FFCCCC"/>
            <w:vAlign w:val="center"/>
          </w:tcPr>
          <w:p w14:paraId="426D1427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331" w:type="dxa"/>
            <w:shd w:val="clear" w:color="auto" w:fill="FFCCCC"/>
            <w:vAlign w:val="center"/>
          </w:tcPr>
          <w:p w14:paraId="6DAAFB8D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2544" w:type="dxa"/>
            <w:shd w:val="clear" w:color="auto" w:fill="FFCCCC"/>
            <w:vAlign w:val="center"/>
          </w:tcPr>
          <w:p w14:paraId="538132D4" w14:textId="77777777" w:rsidR="000F7FA4" w:rsidRPr="00FE1E2B" w:rsidRDefault="000F7FA4" w:rsidP="003B1838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AC7795" w:rsidRPr="003E6C4F" w14:paraId="10F4F926" w14:textId="77777777" w:rsidTr="003B1838">
        <w:trPr>
          <w:trHeight w:val="797"/>
        </w:trPr>
        <w:tc>
          <w:tcPr>
            <w:tcW w:w="823" w:type="dxa"/>
            <w:vAlign w:val="center"/>
          </w:tcPr>
          <w:p w14:paraId="5A6AC8A5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1.</w:t>
            </w:r>
          </w:p>
        </w:tc>
        <w:tc>
          <w:tcPr>
            <w:tcW w:w="1995" w:type="dxa"/>
            <w:vAlign w:val="center"/>
          </w:tcPr>
          <w:p w14:paraId="4DA035A3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วัสดุน้ำมันเชื้อเพลิง</w:t>
            </w:r>
          </w:p>
        </w:tc>
        <w:tc>
          <w:tcPr>
            <w:tcW w:w="1156" w:type="dxa"/>
            <w:vAlign w:val="center"/>
          </w:tcPr>
          <w:p w14:paraId="163683F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447039DF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2068F5E2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83" w:type="dxa"/>
            <w:vAlign w:val="center"/>
          </w:tcPr>
          <w:p w14:paraId="75AD98B8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170" w:type="dxa"/>
            <w:vAlign w:val="center"/>
          </w:tcPr>
          <w:p w14:paraId="1FC8BED6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734DD21C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0B82691F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102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,500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31" w:type="dxa"/>
            <w:vAlign w:val="center"/>
          </w:tcPr>
          <w:p w14:paraId="250781EF" w14:textId="6EA62F36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2C108617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11/2569 ลงวันที่ 2 กุมภาพันธ์ 2569</w:t>
            </w:r>
          </w:p>
        </w:tc>
      </w:tr>
      <w:tr w:rsidR="00AC7795" w:rsidRPr="003E6C4F" w14:paraId="7D69FAFF" w14:textId="77777777" w:rsidTr="003B1838">
        <w:tc>
          <w:tcPr>
            <w:tcW w:w="823" w:type="dxa"/>
            <w:vAlign w:val="center"/>
          </w:tcPr>
          <w:p w14:paraId="2106E3A6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</w:p>
        </w:tc>
        <w:tc>
          <w:tcPr>
            <w:tcW w:w="1995" w:type="dxa"/>
            <w:vAlign w:val="center"/>
          </w:tcPr>
          <w:p w14:paraId="20581DAA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ค่าน้ำมันเชื้อเพลิงรถเช่า</w:t>
            </w:r>
          </w:p>
        </w:tc>
        <w:tc>
          <w:tcPr>
            <w:tcW w:w="1156" w:type="dxa"/>
            <w:vAlign w:val="center"/>
          </w:tcPr>
          <w:p w14:paraId="6F76CBBC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3B72E85A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4248A4AE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83" w:type="dxa"/>
            <w:vAlign w:val="center"/>
          </w:tcPr>
          <w:p w14:paraId="77E274D5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170" w:type="dxa"/>
            <w:vAlign w:val="center"/>
          </w:tcPr>
          <w:p w14:paraId="45A91679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02D00CFB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028EB7AE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10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31" w:type="dxa"/>
            <w:vAlign w:val="center"/>
          </w:tcPr>
          <w:p w14:paraId="38292E0F" w14:textId="315CFADA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1ED8C77E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เลขที่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12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/256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9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ลงวันที่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3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กุมภาพันธ์ 2569</w:t>
            </w:r>
          </w:p>
        </w:tc>
      </w:tr>
      <w:tr w:rsidR="00AC7795" w:rsidRPr="003E6C4F" w14:paraId="083AC5F7" w14:textId="77777777" w:rsidTr="003B1838">
        <w:tc>
          <w:tcPr>
            <w:tcW w:w="823" w:type="dxa"/>
            <w:vAlign w:val="center"/>
          </w:tcPr>
          <w:p w14:paraId="65CEFAC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</w:p>
        </w:tc>
        <w:tc>
          <w:tcPr>
            <w:tcW w:w="1995" w:type="dxa"/>
            <w:vAlign w:val="center"/>
          </w:tcPr>
          <w:p w14:paraId="50768A2A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ค่าน้ำมันเชื้อเพลิง</w:t>
            </w:r>
          </w:p>
          <w:p w14:paraId="6E9F551B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(ตำรวจประสานโรงเรียน)</w:t>
            </w:r>
          </w:p>
        </w:tc>
        <w:tc>
          <w:tcPr>
            <w:tcW w:w="1156" w:type="dxa"/>
            <w:vAlign w:val="center"/>
          </w:tcPr>
          <w:p w14:paraId="7190E391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5E772E21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1D319CF4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83" w:type="dxa"/>
            <w:vAlign w:val="center"/>
          </w:tcPr>
          <w:p w14:paraId="135F04E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170" w:type="dxa"/>
            <w:vAlign w:val="center"/>
          </w:tcPr>
          <w:p w14:paraId="3F4ABCBF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3137CE25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44EC245A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31" w:type="dxa"/>
            <w:vAlign w:val="center"/>
          </w:tcPr>
          <w:p w14:paraId="323B7267" w14:textId="293E0210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2DA0ADDD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13/2569 ลงวันที่ 16 กุมภาพันธ์ 2569</w:t>
            </w:r>
          </w:p>
        </w:tc>
      </w:tr>
      <w:tr w:rsidR="00AC7795" w:rsidRPr="003E6C4F" w14:paraId="7D5E46F5" w14:textId="77777777" w:rsidTr="003B1838">
        <w:tc>
          <w:tcPr>
            <w:tcW w:w="823" w:type="dxa"/>
            <w:vAlign w:val="center"/>
          </w:tcPr>
          <w:p w14:paraId="51C93D91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4.</w:t>
            </w:r>
          </w:p>
        </w:tc>
        <w:tc>
          <w:tcPr>
            <w:tcW w:w="1995" w:type="dxa"/>
            <w:vAlign w:val="center"/>
          </w:tcPr>
          <w:p w14:paraId="304BBD4B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ค่าน้ำมันเชื้อเพลิงสนับสนุนการเลือกตั้ง ส.ส.กุมภาพันธ์ 2569</w:t>
            </w:r>
          </w:p>
        </w:tc>
        <w:tc>
          <w:tcPr>
            <w:tcW w:w="1156" w:type="dxa"/>
            <w:vAlign w:val="center"/>
          </w:tcPr>
          <w:p w14:paraId="64A9A303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5ADF8FD7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4D9E1E92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83" w:type="dxa"/>
            <w:vAlign w:val="center"/>
          </w:tcPr>
          <w:p w14:paraId="46079D5B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170" w:type="dxa"/>
            <w:vAlign w:val="center"/>
          </w:tcPr>
          <w:p w14:paraId="2D2C8F7D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218989AD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สหกรณ์การเกษตรพญาเม็งรายจำกัด</w:t>
            </w:r>
          </w:p>
        </w:tc>
        <w:tc>
          <w:tcPr>
            <w:tcW w:w="1080" w:type="dxa"/>
            <w:vAlign w:val="center"/>
          </w:tcPr>
          <w:p w14:paraId="34736E77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9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000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31" w:type="dxa"/>
            <w:vAlign w:val="center"/>
          </w:tcPr>
          <w:p w14:paraId="4B61A30C" w14:textId="58DA5CDC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เป็นผู้</w:t>
            </w:r>
            <w:r w:rsidRPr="004267AE">
              <w:rPr>
                <w:rFonts w:ascii="TH SarabunPSK" w:hAnsi="TH SarabunPSK" w:cs="TH SarabunPSK"/>
                <w:sz w:val="24"/>
                <w:szCs w:val="24"/>
                <w:cs/>
              </w:rPr>
              <w:t>มีคุณสมบัติตรงตามเงื่อนไขที่กำหนด</w:t>
            </w:r>
          </w:p>
        </w:tc>
        <w:tc>
          <w:tcPr>
            <w:tcW w:w="2544" w:type="dxa"/>
            <w:vAlign w:val="center"/>
          </w:tcPr>
          <w:p w14:paraId="7BB8D8B3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ซื้อ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11.1/2569 ลงวันที่ 2 กุมภาพันธ์ 2569</w:t>
            </w:r>
          </w:p>
        </w:tc>
      </w:tr>
      <w:tr w:rsidR="00AC7795" w:rsidRPr="003E6C4F" w14:paraId="7C82B0A4" w14:textId="77777777" w:rsidTr="003B1838">
        <w:tc>
          <w:tcPr>
            <w:tcW w:w="823" w:type="dxa"/>
            <w:vAlign w:val="center"/>
          </w:tcPr>
          <w:p w14:paraId="24D50FA1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5.</w:t>
            </w:r>
          </w:p>
        </w:tc>
        <w:tc>
          <w:tcPr>
            <w:tcW w:w="1995" w:type="dxa"/>
            <w:vAlign w:val="center"/>
          </w:tcPr>
          <w:p w14:paraId="1CC5594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จ้างเหมาทำความสะอาดบ้านอาคารที่ทำการ และบริเวณโดยรอบ</w:t>
            </w:r>
          </w:p>
        </w:tc>
        <w:tc>
          <w:tcPr>
            <w:tcW w:w="1156" w:type="dxa"/>
            <w:vAlign w:val="center"/>
          </w:tcPr>
          <w:p w14:paraId="59FDA3D8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72838D2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3BCA07E6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83" w:type="dxa"/>
            <w:vAlign w:val="center"/>
          </w:tcPr>
          <w:p w14:paraId="509DE562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1170" w:type="dxa"/>
            <w:vAlign w:val="center"/>
          </w:tcPr>
          <w:p w14:paraId="5475D0D8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46D9CC0E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นายสุกิจ ปิงแก้ว</w:t>
            </w:r>
          </w:p>
        </w:tc>
        <w:tc>
          <w:tcPr>
            <w:tcW w:w="1080" w:type="dxa"/>
            <w:vAlign w:val="center"/>
          </w:tcPr>
          <w:p w14:paraId="2C7609E8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31" w:type="dxa"/>
            <w:vAlign w:val="center"/>
          </w:tcPr>
          <w:p w14:paraId="4766D46F" w14:textId="6A0D37F8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4EF08748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8/2569 ลงวันที่ 2 กุมภาพันธ์ 2569</w:t>
            </w:r>
          </w:p>
        </w:tc>
      </w:tr>
      <w:tr w:rsidR="00AC7795" w:rsidRPr="003E6C4F" w14:paraId="12B2350B" w14:textId="77777777" w:rsidTr="003B1838">
        <w:tc>
          <w:tcPr>
            <w:tcW w:w="823" w:type="dxa"/>
            <w:vAlign w:val="center"/>
          </w:tcPr>
          <w:p w14:paraId="3CBF7B77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6.</w:t>
            </w:r>
          </w:p>
        </w:tc>
        <w:tc>
          <w:tcPr>
            <w:tcW w:w="1995" w:type="dxa"/>
            <w:vAlign w:val="center"/>
          </w:tcPr>
          <w:p w14:paraId="18F04FB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จ้างเหมาทำความสะอาดบ้านพักข้าราชการตำรวจ</w:t>
            </w:r>
          </w:p>
        </w:tc>
        <w:tc>
          <w:tcPr>
            <w:tcW w:w="1156" w:type="dxa"/>
            <w:vAlign w:val="center"/>
          </w:tcPr>
          <w:p w14:paraId="562DC30A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079" w:type="dxa"/>
            <w:vAlign w:val="center"/>
          </w:tcPr>
          <w:p w14:paraId="34A0480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69" w:type="dxa"/>
            <w:vAlign w:val="center"/>
          </w:tcPr>
          <w:p w14:paraId="03F6FB06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83" w:type="dxa"/>
            <w:vAlign w:val="center"/>
          </w:tcPr>
          <w:p w14:paraId="3508D28C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นางทองทิพย์ คำจันทร์</w:t>
            </w:r>
          </w:p>
        </w:tc>
        <w:tc>
          <w:tcPr>
            <w:tcW w:w="1170" w:type="dxa"/>
            <w:vAlign w:val="center"/>
          </w:tcPr>
          <w:p w14:paraId="2E8215A2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620" w:type="dxa"/>
            <w:vAlign w:val="center"/>
          </w:tcPr>
          <w:p w14:paraId="4F84BA59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นางทองทิพย์ คำจันทร์</w:t>
            </w:r>
          </w:p>
        </w:tc>
        <w:tc>
          <w:tcPr>
            <w:tcW w:w="1080" w:type="dxa"/>
            <w:vAlign w:val="center"/>
          </w:tcPr>
          <w:p w14:paraId="31EDC1A6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</w:rPr>
              <w:t>,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800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.00</w:t>
            </w:r>
          </w:p>
        </w:tc>
        <w:tc>
          <w:tcPr>
            <w:tcW w:w="1331" w:type="dxa"/>
            <w:vAlign w:val="center"/>
          </w:tcPr>
          <w:p w14:paraId="092AC491" w14:textId="78A07ECB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E26B2">
              <w:rPr>
                <w:rFonts w:ascii="TH SarabunPSK" w:hAnsi="TH SarabunPSK" w:cs="TH SarabunPSK"/>
                <w:sz w:val="24"/>
                <w:szCs w:val="24"/>
                <w:cs/>
              </w:rPr>
              <w:t>เป็นผู้มีคุณสมบัติตรงตามขอบเขตของงาน</w:t>
            </w:r>
          </w:p>
        </w:tc>
        <w:tc>
          <w:tcPr>
            <w:tcW w:w="2544" w:type="dxa"/>
            <w:vAlign w:val="center"/>
          </w:tcPr>
          <w:p w14:paraId="48C39830" w14:textId="77777777" w:rsidR="00AC7795" w:rsidRPr="00FE1E2B" w:rsidRDefault="00AC7795" w:rsidP="00AC779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สัญญา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จ้าง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เลขที่ 9/2569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FE1E2B">
              <w:rPr>
                <w:rFonts w:ascii="TH SarabunPSK" w:hAnsi="TH SarabunPSK" w:cs="TH SarabunPSK" w:hint="cs"/>
                <w:sz w:val="24"/>
                <w:szCs w:val="24"/>
                <w:cs/>
              </w:rPr>
              <w:t>ลงวันที่ วันที่ 2 กุมภาพันธ์ 2569</w:t>
            </w:r>
          </w:p>
        </w:tc>
      </w:tr>
    </w:tbl>
    <w:bookmarkEnd w:id="0"/>
    <w:p w14:paraId="59A9A509" w14:textId="65A6053B" w:rsidR="000F7FA4" w:rsidRDefault="000F7FA4" w:rsidP="000F7FA4">
      <w:pPr>
        <w:spacing w:line="240" w:lineRule="auto"/>
        <w:jc w:val="center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ข้อมูล ณ วันที่ 28 กุมภาพันธ์ พ.ศ.2569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</w:t>
      </w:r>
    </w:p>
    <w:p w14:paraId="5C2D3364" w14:textId="77777777" w:rsidR="000F7FA4" w:rsidRPr="00F87B37" w:rsidRDefault="000F7FA4" w:rsidP="000F7FA4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bookmarkStart w:id="1" w:name="_Hlk234417905"/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หมายเหตุ </w:t>
      </w:r>
      <w:r w:rsidRPr="00F87B37">
        <w:rPr>
          <w:rFonts w:ascii="TH SarabunPSK" w:hAnsi="TH SarabunPSK" w:cs="TH SarabunPSK" w:hint="cs"/>
          <w:color w:val="FF0000"/>
          <w:sz w:val="24"/>
          <w:szCs w:val="24"/>
        </w:rPr>
        <w:t>: 1.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ตรวจสอบข้อมูลให้ครบถ้วนและถูกต้องตามหลักเกณฑ์ที่กำหนด</w:t>
      </w:r>
    </w:p>
    <w:p w14:paraId="4D197D76" w14:textId="31C8DCE7" w:rsidR="000F7FA4" w:rsidRPr="008653A2" w:rsidRDefault="000F7FA4" w:rsidP="000F7FA4">
      <w:pPr>
        <w:spacing w:after="0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             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2.</w:t>
      </w:r>
      <w:r>
        <w:rPr>
          <w:rFonts w:ascii="TH SarabunPSK" w:hAnsi="TH SarabunPSK" w:cs="TH SarabunPSK" w:hint="cs"/>
          <w:color w:val="FF0000"/>
          <w:sz w:val="24"/>
          <w:szCs w:val="24"/>
          <w:cs/>
        </w:rPr>
        <w:t xml:space="preserve"> </w:t>
      </w:r>
      <w:r w:rsidRPr="00F87B37">
        <w:rPr>
          <w:rFonts w:ascii="TH SarabunPSK" w:hAnsi="TH SarabunPSK" w:cs="TH SarabunPSK" w:hint="cs"/>
          <w:color w:val="FF0000"/>
          <w:sz w:val="24"/>
          <w:szCs w:val="24"/>
          <w:cs/>
        </w:rPr>
        <w:t>สามารถปรับได้ตามความเหมาะสม</w:t>
      </w:r>
    </w:p>
    <w:p w14:paraId="65EEF48D" w14:textId="77777777" w:rsidR="000F7FA4" w:rsidRPr="00BD34B8" w:rsidRDefault="000F7FA4" w:rsidP="000F7FA4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>ตรวจแล้วถูกต้อง</w:t>
      </w:r>
    </w:p>
    <w:p w14:paraId="1B28B984" w14:textId="77777777" w:rsidR="000F7FA4" w:rsidRPr="00BD34B8" w:rsidRDefault="000F7FA4" w:rsidP="000F7FA4">
      <w:pPr>
        <w:spacing w:after="0" w:line="276" w:lineRule="auto"/>
        <w:jc w:val="center"/>
        <w:rPr>
          <w:rFonts w:ascii="TH SarabunPSK" w:hAnsi="TH SarabunPSK" w:cs="TH SarabunPSK"/>
          <w:sz w:val="24"/>
          <w:szCs w:val="24"/>
        </w:rPr>
      </w:pPr>
      <w:r w:rsidRPr="00304C3B">
        <w:rPr>
          <w:noProof/>
        </w:rPr>
        <w:drawing>
          <wp:anchor distT="0" distB="0" distL="114300" distR="114300" simplePos="0" relativeHeight="251659264" behindDoc="0" locked="0" layoutInCell="1" allowOverlap="1" wp14:anchorId="32469404" wp14:editId="58A938CA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19100" cy="389141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1ACD6" w14:textId="77777777" w:rsidR="000F7FA4" w:rsidRPr="00304C3B" w:rsidRDefault="000F7FA4" w:rsidP="000F7FA4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                                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            </w:t>
      </w: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พันตำรวจเอก </w:t>
      </w:r>
    </w:p>
    <w:p w14:paraId="323043D7" w14:textId="77777777" w:rsidR="000F7FA4" w:rsidRPr="00BD34B8" w:rsidRDefault="000F7FA4" w:rsidP="000F7FA4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t xml:space="preserve"> ( สุทีป แสงนัยนา )</w:t>
      </w:r>
    </w:p>
    <w:p w14:paraId="5CC436AC" w14:textId="23D9E257" w:rsidR="00FF5B0C" w:rsidRPr="000F7FA4" w:rsidRDefault="000F7FA4" w:rsidP="000F7FA4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BD34B8">
        <w:rPr>
          <w:rFonts w:ascii="TH SarabunPSK" w:hAnsi="TH SarabunPSK" w:cs="TH SarabunPSK" w:hint="cs"/>
          <w:sz w:val="24"/>
          <w:szCs w:val="24"/>
          <w:cs/>
        </w:rPr>
        <w:lastRenderedPageBreak/>
        <w:t>ผู้กำกับการสถานีตำรวจพญาเม็งราย จังหวัดเชียงราย</w:t>
      </w:r>
      <w:bookmarkEnd w:id="1"/>
    </w:p>
    <w:sectPr w:rsidR="00FF5B0C" w:rsidRPr="000F7FA4" w:rsidSect="007810D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DB"/>
    <w:rsid w:val="00036D84"/>
    <w:rsid w:val="000F7FA4"/>
    <w:rsid w:val="004D2A1F"/>
    <w:rsid w:val="007810DB"/>
    <w:rsid w:val="007A6BFD"/>
    <w:rsid w:val="00AC7795"/>
    <w:rsid w:val="00FF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4F96"/>
  <w15:chartTrackingRefBased/>
  <w15:docId w15:val="{E0B83975-7FCD-43B0-9178-E77F7218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santhiti intawikul</cp:lastModifiedBy>
  <cp:revision>3</cp:revision>
  <cp:lastPrinted>2026-07-08T09:15:00Z</cp:lastPrinted>
  <dcterms:created xsi:type="dcterms:W3CDTF">2026-07-08T09:18:00Z</dcterms:created>
  <dcterms:modified xsi:type="dcterms:W3CDTF">2026-07-25T08:13:00Z</dcterms:modified>
</cp:coreProperties>
</file>